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u w:val="single"/>
          <w:lang w:eastAsia="zh-CN"/>
        </w:rPr>
        <w:t>湖南省农村信用社联合社</w:t>
      </w:r>
      <w:r>
        <w:rPr>
          <w:rFonts w:hint="eastAsia" w:ascii="方正小标宋简体" w:eastAsia="方正小标宋简体"/>
          <w:sz w:val="36"/>
          <w:szCs w:val="36"/>
        </w:rPr>
        <w:t>负责人201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年度薪酬情况</w:t>
      </w:r>
    </w:p>
    <w:p/>
    <w:tbl>
      <w:tblPr>
        <w:tblStyle w:val="4"/>
        <w:tblW w:w="14264" w:type="dxa"/>
        <w:jc w:val="center"/>
        <w:tblInd w:w="-75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82"/>
        <w:gridCol w:w="1479"/>
        <w:gridCol w:w="4012"/>
        <w:gridCol w:w="816"/>
        <w:gridCol w:w="1935"/>
        <w:gridCol w:w="870"/>
        <w:gridCol w:w="1622"/>
        <w:gridCol w:w="983"/>
        <w:gridCol w:w="1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序号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姓名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职务</w:t>
            </w:r>
          </w:p>
        </w:tc>
        <w:tc>
          <w:tcPr>
            <w:tcW w:w="4012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任职起止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时间</w:t>
            </w:r>
          </w:p>
        </w:tc>
        <w:tc>
          <w:tcPr>
            <w:tcW w:w="52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201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Arial" w:hAnsi="Arial" w:cs="Arial"/>
                <w:sz w:val="21"/>
                <w:szCs w:val="21"/>
              </w:rPr>
              <w:t>年度从本企业获得的税前报酬情况（单位：万元）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是否在股东单位或其他关联方领取薪酬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在关联方领取的税前薪酬总 额（万元）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4012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应付薪酬 (1)</w:t>
            </w:r>
          </w:p>
        </w:tc>
        <w:tc>
          <w:tcPr>
            <w:tcW w:w="193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社会保险、企业年金、补充医疗保险及住房公积金的单位缴存部分 (2)</w:t>
            </w:r>
          </w:p>
        </w:tc>
        <w:tc>
          <w:tcPr>
            <w:tcW w:w="8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其他货币性收入(3)</w:t>
            </w:r>
          </w:p>
        </w:tc>
        <w:tc>
          <w:tcPr>
            <w:tcW w:w="16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合计 (4)=(1)+ (2)+(3)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8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88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  <w:lang w:eastAsia="zh-CN"/>
              </w:rPr>
              <w:t>张志军</w:t>
            </w:r>
          </w:p>
        </w:tc>
        <w:tc>
          <w:tcPr>
            <w:tcW w:w="1479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shd w:val="clear" w:color="auto" w:fill="auto"/>
                <w:lang w:eastAsia="zh-CN"/>
              </w:rPr>
              <w:t>党委书记、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  <w:lang w:eastAsia="zh-CN"/>
              </w:rPr>
              <w:t>理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事长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2013年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08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月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至2019年01月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76.23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16.67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0</w:t>
            </w:r>
          </w:p>
        </w:tc>
        <w:tc>
          <w:tcPr>
            <w:tcW w:w="162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92.90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李勤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党委副书记、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2014年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72.45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16.56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89.01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邓德林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党委副书记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年1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68.63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15.90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84.53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邓师辉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2005年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任党委委员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至今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2007年10月任副主任至今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68.63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15.90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84.53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舒立凡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2010年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68.63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15.90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84.53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余开生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纪委书记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2010年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09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68.63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15.90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84.53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徐达华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2015年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07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68.63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15.90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84.53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48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8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陈治文</w:t>
            </w:r>
          </w:p>
        </w:tc>
        <w:tc>
          <w:tcPr>
            <w:tcW w:w="1479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2005年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任党委委员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2017年12月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2006年05月任副主任至2017年12月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68.63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15.90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84.53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备注：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1.上表披露薪酬为</w:t>
      </w:r>
      <w:r>
        <w:rPr>
          <w:rFonts w:hint="eastAsia"/>
          <w:sz w:val="24"/>
          <w:szCs w:val="24"/>
          <w:lang w:eastAsia="zh-CN"/>
        </w:rPr>
        <w:t>省联社</w:t>
      </w:r>
      <w:r>
        <w:rPr>
          <w:sz w:val="24"/>
          <w:szCs w:val="24"/>
        </w:rPr>
        <w:t>负责人201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年度全部应发税前薪酬（不含 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年度发放的以往年度</w:t>
      </w:r>
      <w:r>
        <w:rPr>
          <w:rFonts w:hint="eastAsia"/>
          <w:sz w:val="24"/>
          <w:szCs w:val="24"/>
          <w:lang w:eastAsia="zh-CN"/>
        </w:rPr>
        <w:t>薪酬</w:t>
      </w:r>
      <w:r>
        <w:rPr>
          <w:sz w:val="24"/>
          <w:szCs w:val="24"/>
        </w:rPr>
        <w:t xml:space="preserve">）。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2.</w:t>
      </w:r>
      <w:r>
        <w:rPr>
          <w:rFonts w:hint="eastAsia"/>
          <w:sz w:val="24"/>
          <w:szCs w:val="24"/>
          <w:lang w:eastAsia="zh-CN"/>
        </w:rPr>
        <w:t>省联社</w:t>
      </w:r>
      <w:r>
        <w:rPr>
          <w:sz w:val="24"/>
          <w:szCs w:val="24"/>
        </w:rPr>
        <w:t>负责人薪酬，严格按照</w:t>
      </w:r>
      <w:r>
        <w:rPr>
          <w:rFonts w:hint="eastAsia"/>
          <w:sz w:val="24"/>
          <w:szCs w:val="24"/>
        </w:rPr>
        <w:t>湖南省</w:t>
      </w:r>
      <w:r>
        <w:rPr>
          <w:sz w:val="24"/>
          <w:szCs w:val="24"/>
        </w:rPr>
        <w:t>有关省管企业负责人薪酬制度改革的意见执行。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3.以上薪酬数据经省政府同意、省财政厅核定批复。</w:t>
      </w:r>
    </w:p>
    <w:sectPr>
      <w:pgSz w:w="16838" w:h="11906" w:orient="landscape"/>
      <w:pgMar w:top="850" w:right="1417" w:bottom="850" w:left="1417" w:header="851" w:footer="567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C2C50"/>
    <w:rsid w:val="25EC52CC"/>
    <w:rsid w:val="29FC276A"/>
    <w:rsid w:val="4D21721C"/>
    <w:rsid w:val="4E9D6708"/>
    <w:rsid w:val="55301D77"/>
    <w:rsid w:val="60012C92"/>
    <w:rsid w:val="6B843F39"/>
    <w:rsid w:val="74DF72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Administrator</cp:lastModifiedBy>
  <cp:lastPrinted>2019-05-21T06:52:00Z</cp:lastPrinted>
  <dcterms:modified xsi:type="dcterms:W3CDTF">2019-05-21T07:40:38Z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